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185"/>
        <w:gridCol w:w="7057"/>
      </w:tblGrid>
      <w:tr w:rsidR="002951DB" w:rsidRPr="00972945" w:rsidTr="002951DB">
        <w:trPr>
          <w:trHeight w:val="475"/>
        </w:trPr>
        <w:tc>
          <w:tcPr>
            <w:tcW w:w="1182" w:type="pct"/>
            <w:shd w:val="clear" w:color="auto" w:fill="002060"/>
          </w:tcPr>
          <w:p w:rsidR="002951DB" w:rsidRPr="00972945" w:rsidRDefault="002951DB" w:rsidP="00B32FC9">
            <w:pPr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bookmarkStart w:id="0" w:name="_GoBack"/>
            <w:bookmarkEnd w:id="0"/>
            <w:r w:rsidRPr="00972945">
              <w:rPr>
                <w:b/>
                <w:color w:val="FFFFFF" w:themeColor="background1"/>
                <w:sz w:val="24"/>
                <w:szCs w:val="24"/>
              </w:rPr>
              <w:t>Timing</w:t>
            </w:r>
          </w:p>
        </w:tc>
        <w:tc>
          <w:tcPr>
            <w:tcW w:w="3818" w:type="pct"/>
            <w:shd w:val="clear" w:color="auto" w:fill="002060"/>
            <w:vAlign w:val="center"/>
          </w:tcPr>
          <w:p w:rsidR="002951DB" w:rsidRPr="00972945" w:rsidRDefault="002951DB" w:rsidP="00B32FC9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972945">
              <w:rPr>
                <w:b/>
                <w:color w:val="FFFFFF" w:themeColor="background1"/>
                <w:sz w:val="24"/>
                <w:szCs w:val="24"/>
              </w:rPr>
              <w:t>Session</w:t>
            </w:r>
          </w:p>
        </w:tc>
      </w:tr>
      <w:tr w:rsidR="002951DB" w:rsidRPr="00972945" w:rsidTr="002951DB">
        <w:trPr>
          <w:trHeight w:val="475"/>
        </w:trPr>
        <w:tc>
          <w:tcPr>
            <w:tcW w:w="1182" w:type="pct"/>
            <w:vAlign w:val="center"/>
          </w:tcPr>
          <w:p w:rsidR="002951DB" w:rsidRPr="00972945" w:rsidRDefault="002951DB" w:rsidP="00B32FC9">
            <w:pPr>
              <w:jc w:val="center"/>
              <w:rPr>
                <w:sz w:val="24"/>
                <w:szCs w:val="24"/>
              </w:rPr>
            </w:pPr>
            <w:r w:rsidRPr="00972945">
              <w:rPr>
                <w:sz w:val="24"/>
                <w:szCs w:val="24"/>
              </w:rPr>
              <w:t>10.00 – 10.45</w:t>
            </w:r>
          </w:p>
        </w:tc>
        <w:tc>
          <w:tcPr>
            <w:tcW w:w="3818" w:type="pct"/>
          </w:tcPr>
          <w:p w:rsidR="002951DB" w:rsidRDefault="002951DB" w:rsidP="000E4A12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972945">
              <w:rPr>
                <w:sz w:val="24"/>
                <w:szCs w:val="24"/>
              </w:rPr>
              <w:t>Opening Ceremony</w:t>
            </w:r>
          </w:p>
          <w:p w:rsidR="000E4A12" w:rsidRPr="00972945" w:rsidRDefault="000E4A12" w:rsidP="000E4A12"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Main Hall</w:t>
            </w:r>
          </w:p>
        </w:tc>
      </w:tr>
      <w:tr w:rsidR="002951DB" w:rsidRPr="00972945" w:rsidTr="000E4A12">
        <w:trPr>
          <w:trHeight w:val="1272"/>
        </w:trPr>
        <w:tc>
          <w:tcPr>
            <w:tcW w:w="1182" w:type="pct"/>
            <w:vAlign w:val="center"/>
          </w:tcPr>
          <w:p w:rsidR="002951DB" w:rsidRPr="00972945" w:rsidRDefault="002951DB" w:rsidP="00B32FC9">
            <w:pPr>
              <w:jc w:val="center"/>
              <w:rPr>
                <w:sz w:val="24"/>
                <w:szCs w:val="24"/>
              </w:rPr>
            </w:pPr>
            <w:r w:rsidRPr="00972945">
              <w:rPr>
                <w:sz w:val="24"/>
                <w:szCs w:val="24"/>
              </w:rPr>
              <w:t>11.00 – 12.00</w:t>
            </w:r>
          </w:p>
        </w:tc>
        <w:tc>
          <w:tcPr>
            <w:tcW w:w="3818" w:type="pct"/>
            <w:vAlign w:val="center"/>
          </w:tcPr>
          <w:p w:rsidR="002951DB" w:rsidRPr="00972945" w:rsidRDefault="002951DB" w:rsidP="000E4A12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972945">
              <w:rPr>
                <w:sz w:val="24"/>
                <w:szCs w:val="24"/>
              </w:rPr>
              <w:t>Research &amp; Advancing Access</w:t>
            </w:r>
          </w:p>
        </w:tc>
      </w:tr>
      <w:tr w:rsidR="002951DB" w:rsidRPr="00972945" w:rsidTr="000E4A12">
        <w:trPr>
          <w:trHeight w:val="1276"/>
        </w:trPr>
        <w:tc>
          <w:tcPr>
            <w:tcW w:w="1182" w:type="pct"/>
            <w:vAlign w:val="center"/>
          </w:tcPr>
          <w:p w:rsidR="002951DB" w:rsidRPr="00972945" w:rsidRDefault="002951DB" w:rsidP="00B32FC9">
            <w:pPr>
              <w:jc w:val="center"/>
              <w:rPr>
                <w:sz w:val="24"/>
                <w:szCs w:val="24"/>
              </w:rPr>
            </w:pPr>
            <w:r w:rsidRPr="00972945">
              <w:rPr>
                <w:sz w:val="24"/>
                <w:szCs w:val="24"/>
              </w:rPr>
              <w:t>12.00 – 12.45</w:t>
            </w:r>
          </w:p>
        </w:tc>
        <w:tc>
          <w:tcPr>
            <w:tcW w:w="3818" w:type="pct"/>
            <w:vAlign w:val="center"/>
          </w:tcPr>
          <w:p w:rsidR="002951DB" w:rsidRDefault="002951DB" w:rsidP="000E4A12">
            <w:pPr>
              <w:spacing w:before="120"/>
              <w:jc w:val="center"/>
              <w:rPr>
                <w:sz w:val="24"/>
                <w:szCs w:val="24"/>
              </w:rPr>
            </w:pPr>
            <w:r w:rsidRPr="00972945">
              <w:rPr>
                <w:sz w:val="24"/>
                <w:szCs w:val="24"/>
              </w:rPr>
              <w:t>Panel Discussion</w:t>
            </w:r>
            <w:r>
              <w:rPr>
                <w:sz w:val="24"/>
                <w:szCs w:val="24"/>
              </w:rPr>
              <w:t xml:space="preserve"> with universities</w:t>
            </w:r>
          </w:p>
          <w:p w:rsidR="002951DB" w:rsidRPr="00972945" w:rsidRDefault="002951DB" w:rsidP="00B32FC9">
            <w:pPr>
              <w:jc w:val="center"/>
              <w:rPr>
                <w:sz w:val="24"/>
                <w:szCs w:val="24"/>
              </w:rPr>
            </w:pPr>
          </w:p>
        </w:tc>
      </w:tr>
      <w:tr w:rsidR="002951DB" w:rsidRPr="00972945" w:rsidTr="002951DB">
        <w:trPr>
          <w:trHeight w:val="980"/>
        </w:trPr>
        <w:tc>
          <w:tcPr>
            <w:tcW w:w="1182" w:type="pct"/>
            <w:vAlign w:val="center"/>
          </w:tcPr>
          <w:p w:rsidR="002951DB" w:rsidRPr="00972945" w:rsidRDefault="002951DB" w:rsidP="00B32FC9">
            <w:pPr>
              <w:jc w:val="center"/>
              <w:rPr>
                <w:sz w:val="24"/>
                <w:szCs w:val="24"/>
              </w:rPr>
            </w:pPr>
            <w:r w:rsidRPr="00972945">
              <w:rPr>
                <w:sz w:val="24"/>
                <w:szCs w:val="24"/>
              </w:rPr>
              <w:t>12.45 – 14.00</w:t>
            </w:r>
          </w:p>
        </w:tc>
        <w:tc>
          <w:tcPr>
            <w:tcW w:w="3818" w:type="pct"/>
          </w:tcPr>
          <w:p w:rsidR="002951DB" w:rsidRPr="00972945" w:rsidRDefault="002951DB" w:rsidP="000E4A12">
            <w:pPr>
              <w:spacing w:before="120"/>
              <w:jc w:val="center"/>
              <w:rPr>
                <w:sz w:val="24"/>
                <w:szCs w:val="24"/>
              </w:rPr>
            </w:pPr>
            <w:r w:rsidRPr="00972945">
              <w:rPr>
                <w:sz w:val="24"/>
                <w:szCs w:val="24"/>
              </w:rPr>
              <w:t>Lunch</w:t>
            </w:r>
          </w:p>
          <w:p w:rsidR="002951DB" w:rsidRPr="00972945" w:rsidRDefault="002951DB" w:rsidP="00B32FC9">
            <w:pPr>
              <w:jc w:val="center"/>
              <w:rPr>
                <w:sz w:val="24"/>
                <w:szCs w:val="24"/>
              </w:rPr>
            </w:pPr>
            <w:r w:rsidRPr="00972945">
              <w:rPr>
                <w:sz w:val="24"/>
                <w:szCs w:val="24"/>
              </w:rPr>
              <w:t>University Stalls</w:t>
            </w:r>
          </w:p>
        </w:tc>
      </w:tr>
      <w:tr w:rsidR="002951DB" w:rsidRPr="00972945" w:rsidTr="000E4A12">
        <w:trPr>
          <w:trHeight w:val="1407"/>
        </w:trPr>
        <w:tc>
          <w:tcPr>
            <w:tcW w:w="1182" w:type="pct"/>
            <w:vAlign w:val="center"/>
          </w:tcPr>
          <w:p w:rsidR="002951DB" w:rsidRPr="00972945" w:rsidRDefault="002951DB" w:rsidP="00B32FC9">
            <w:pPr>
              <w:jc w:val="center"/>
              <w:rPr>
                <w:sz w:val="24"/>
                <w:szCs w:val="24"/>
              </w:rPr>
            </w:pPr>
            <w:r w:rsidRPr="00972945">
              <w:rPr>
                <w:sz w:val="24"/>
                <w:szCs w:val="24"/>
              </w:rPr>
              <w:t>14.00 – 14.50</w:t>
            </w:r>
          </w:p>
        </w:tc>
        <w:tc>
          <w:tcPr>
            <w:tcW w:w="3818" w:type="pct"/>
            <w:vAlign w:val="center"/>
          </w:tcPr>
          <w:p w:rsidR="002951DB" w:rsidRPr="00972945" w:rsidRDefault="00D5066D" w:rsidP="00B32F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Stretching and Challenging MAT students</w:t>
            </w:r>
          </w:p>
        </w:tc>
      </w:tr>
      <w:tr w:rsidR="002951DB" w:rsidRPr="00972945" w:rsidTr="000E4A12">
        <w:trPr>
          <w:trHeight w:val="1257"/>
        </w:trPr>
        <w:tc>
          <w:tcPr>
            <w:tcW w:w="1182" w:type="pct"/>
            <w:vAlign w:val="center"/>
          </w:tcPr>
          <w:p w:rsidR="002951DB" w:rsidRPr="00972945" w:rsidRDefault="002951DB" w:rsidP="00B32FC9">
            <w:pPr>
              <w:jc w:val="center"/>
              <w:rPr>
                <w:sz w:val="24"/>
                <w:szCs w:val="24"/>
              </w:rPr>
            </w:pPr>
            <w:r w:rsidRPr="00972945">
              <w:rPr>
                <w:sz w:val="24"/>
                <w:szCs w:val="24"/>
              </w:rPr>
              <w:t>15.00 – 15.50</w:t>
            </w:r>
          </w:p>
        </w:tc>
        <w:tc>
          <w:tcPr>
            <w:tcW w:w="3818" w:type="pct"/>
            <w:vAlign w:val="center"/>
          </w:tcPr>
          <w:p w:rsidR="002951DB" w:rsidRPr="00972945" w:rsidRDefault="00D5066D" w:rsidP="00B32F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Supporting competitive university applications</w:t>
            </w:r>
          </w:p>
        </w:tc>
      </w:tr>
      <w:tr w:rsidR="002951DB" w:rsidRPr="00972945" w:rsidTr="000E4A12">
        <w:trPr>
          <w:trHeight w:val="708"/>
        </w:trPr>
        <w:tc>
          <w:tcPr>
            <w:tcW w:w="1182" w:type="pct"/>
            <w:vAlign w:val="center"/>
          </w:tcPr>
          <w:p w:rsidR="002951DB" w:rsidRPr="00972945" w:rsidRDefault="002951DB" w:rsidP="00B32FC9">
            <w:pPr>
              <w:jc w:val="center"/>
              <w:rPr>
                <w:sz w:val="24"/>
                <w:szCs w:val="24"/>
              </w:rPr>
            </w:pPr>
            <w:r w:rsidRPr="00972945">
              <w:rPr>
                <w:sz w:val="24"/>
                <w:szCs w:val="24"/>
              </w:rPr>
              <w:t>16.00 – 16.50</w:t>
            </w:r>
          </w:p>
        </w:tc>
        <w:tc>
          <w:tcPr>
            <w:tcW w:w="3818" w:type="pct"/>
          </w:tcPr>
          <w:p w:rsidR="002951DB" w:rsidRPr="00972945" w:rsidRDefault="002951DB" w:rsidP="000E4A12">
            <w:pPr>
              <w:spacing w:before="120"/>
              <w:jc w:val="center"/>
              <w:rPr>
                <w:sz w:val="24"/>
                <w:szCs w:val="24"/>
              </w:rPr>
            </w:pPr>
            <w:r w:rsidRPr="00972945">
              <w:rPr>
                <w:sz w:val="24"/>
                <w:szCs w:val="24"/>
              </w:rPr>
              <w:t>University Stalls</w:t>
            </w:r>
          </w:p>
        </w:tc>
      </w:tr>
      <w:tr w:rsidR="000E4A12" w:rsidRPr="006E3CD3" w:rsidTr="000E4A12">
        <w:trPr>
          <w:trHeight w:val="690"/>
        </w:trPr>
        <w:tc>
          <w:tcPr>
            <w:tcW w:w="1182" w:type="pct"/>
          </w:tcPr>
          <w:p w:rsidR="000E4A12" w:rsidRPr="006E3CD3" w:rsidRDefault="000E4A12" w:rsidP="00C23C42">
            <w:pPr>
              <w:spacing w:before="120"/>
              <w:jc w:val="center"/>
              <w:rPr>
                <w:sz w:val="24"/>
                <w:szCs w:val="24"/>
              </w:rPr>
            </w:pPr>
            <w:r w:rsidRPr="006E3CD3">
              <w:rPr>
                <w:sz w:val="24"/>
                <w:szCs w:val="24"/>
              </w:rPr>
              <w:t>16.50 – 17.00</w:t>
            </w:r>
          </w:p>
        </w:tc>
        <w:tc>
          <w:tcPr>
            <w:tcW w:w="3818" w:type="pct"/>
          </w:tcPr>
          <w:p w:rsidR="000E4A12" w:rsidRPr="006E3CD3" w:rsidRDefault="000E4A12" w:rsidP="00C23C42">
            <w:pPr>
              <w:spacing w:before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Feedback session</w:t>
            </w:r>
          </w:p>
        </w:tc>
      </w:tr>
    </w:tbl>
    <w:p w:rsidR="007215CA" w:rsidRDefault="007215CA"/>
    <w:sectPr w:rsidR="007215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lroy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097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1DB"/>
    <w:rsid w:val="000E4A12"/>
    <w:rsid w:val="002951DB"/>
    <w:rsid w:val="00613F95"/>
    <w:rsid w:val="007215CA"/>
    <w:rsid w:val="00D50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1DB"/>
    <w:rPr>
      <w:rFonts w:ascii="Gilroy Light" w:hAnsi="Gilroy Light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51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1DB"/>
    <w:rPr>
      <w:rFonts w:ascii="Gilroy Light" w:hAnsi="Gilroy Light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51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A6B72CEB</Template>
  <TotalTime>0</TotalTime>
  <Pages>1</Pages>
  <Words>55</Words>
  <Characters>319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 Scannell</dc:creator>
  <cp:lastModifiedBy>Craig, Graham (FCS - Commercial &amp; PPM)</cp:lastModifiedBy>
  <cp:revision>2</cp:revision>
  <dcterms:created xsi:type="dcterms:W3CDTF">2017-01-25T15:58:00Z</dcterms:created>
  <dcterms:modified xsi:type="dcterms:W3CDTF">2017-01-25T15:58:00Z</dcterms:modified>
</cp:coreProperties>
</file>