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289" w:type="pct"/>
        <w:tblLook w:val="04A0" w:firstRow="1" w:lastRow="0" w:firstColumn="1" w:lastColumn="0" w:noHBand="0" w:noVBand="1"/>
      </w:tblPr>
      <w:tblGrid>
        <w:gridCol w:w="2029"/>
        <w:gridCol w:w="7747"/>
      </w:tblGrid>
      <w:tr w:rsidR="00925F61" w:rsidRPr="00972945" w:rsidTr="00E53DCB">
        <w:trPr>
          <w:trHeight w:val="605"/>
        </w:trPr>
        <w:tc>
          <w:tcPr>
            <w:tcW w:w="1038" w:type="pct"/>
            <w:shd w:val="clear" w:color="auto" w:fill="002060"/>
            <w:vAlign w:val="center"/>
          </w:tcPr>
          <w:p w:rsidR="00925F61" w:rsidRPr="00972945" w:rsidRDefault="00925F61" w:rsidP="00B32FC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bookmarkStart w:id="0" w:name="_GoBack"/>
            <w:bookmarkEnd w:id="0"/>
            <w:r w:rsidRPr="00972945">
              <w:rPr>
                <w:b/>
                <w:color w:val="FFFFFF" w:themeColor="background1"/>
                <w:sz w:val="24"/>
                <w:szCs w:val="24"/>
              </w:rPr>
              <w:t>Timing</w:t>
            </w:r>
          </w:p>
        </w:tc>
        <w:tc>
          <w:tcPr>
            <w:tcW w:w="3962" w:type="pct"/>
            <w:shd w:val="clear" w:color="auto" w:fill="002060"/>
            <w:vAlign w:val="center"/>
          </w:tcPr>
          <w:p w:rsidR="00925F61" w:rsidRPr="00972945" w:rsidRDefault="00925F61" w:rsidP="00B32FC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72945">
              <w:rPr>
                <w:b/>
                <w:color w:val="FFFFFF" w:themeColor="background1"/>
                <w:sz w:val="24"/>
                <w:szCs w:val="24"/>
              </w:rPr>
              <w:t>Session</w:t>
            </w:r>
          </w:p>
        </w:tc>
      </w:tr>
      <w:tr w:rsidR="00925F61" w:rsidRPr="00972945" w:rsidTr="00E53DCB">
        <w:trPr>
          <w:trHeight w:val="605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10.00 – 10.45</w:t>
            </w:r>
          </w:p>
        </w:tc>
        <w:tc>
          <w:tcPr>
            <w:tcW w:w="3962" w:type="pct"/>
          </w:tcPr>
          <w:p w:rsidR="00925F61" w:rsidRPr="00E53DCB" w:rsidRDefault="00925F61" w:rsidP="00E53DCB">
            <w:pPr>
              <w:spacing w:before="120"/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Opening</w:t>
            </w:r>
          </w:p>
          <w:p w:rsidR="00925F61" w:rsidRPr="00E53DCB" w:rsidRDefault="00925F61" w:rsidP="00E53DCB">
            <w:pPr>
              <w:spacing w:after="120"/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Main Hall</w:t>
            </w:r>
          </w:p>
        </w:tc>
      </w:tr>
      <w:tr w:rsidR="00925F61" w:rsidRPr="00972945" w:rsidTr="00E53DCB">
        <w:trPr>
          <w:trHeight w:val="718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11.00 – 11.50</w:t>
            </w:r>
          </w:p>
        </w:tc>
        <w:tc>
          <w:tcPr>
            <w:tcW w:w="3962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Master Class 1</w:t>
            </w:r>
          </w:p>
        </w:tc>
      </w:tr>
      <w:tr w:rsidR="00925F61" w:rsidRPr="00972945" w:rsidTr="00E53DCB">
        <w:trPr>
          <w:trHeight w:val="718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12.00 – 12.50</w:t>
            </w:r>
          </w:p>
        </w:tc>
        <w:tc>
          <w:tcPr>
            <w:tcW w:w="3962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Master Class 2</w:t>
            </w:r>
          </w:p>
        </w:tc>
      </w:tr>
      <w:tr w:rsidR="00925F61" w:rsidRPr="00972945" w:rsidTr="00E53DCB">
        <w:trPr>
          <w:trHeight w:val="605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13.00 – 14.00</w:t>
            </w:r>
          </w:p>
        </w:tc>
        <w:tc>
          <w:tcPr>
            <w:tcW w:w="3962" w:type="pct"/>
          </w:tcPr>
          <w:p w:rsidR="00925F61" w:rsidRPr="00E53DCB" w:rsidRDefault="00925F61" w:rsidP="00E53DCB">
            <w:pPr>
              <w:spacing w:before="120"/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Lunch and university stalls</w:t>
            </w:r>
          </w:p>
        </w:tc>
      </w:tr>
      <w:tr w:rsidR="00925F61" w:rsidRPr="00972945" w:rsidTr="00E53DCB">
        <w:trPr>
          <w:trHeight w:val="748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14.00 – 14.50</w:t>
            </w:r>
          </w:p>
        </w:tc>
        <w:tc>
          <w:tcPr>
            <w:tcW w:w="3962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Information, advice and guidance 1</w:t>
            </w:r>
          </w:p>
        </w:tc>
      </w:tr>
      <w:tr w:rsidR="00925F61" w:rsidRPr="00972945" w:rsidTr="00E53DCB">
        <w:trPr>
          <w:trHeight w:val="702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15.00 – 15.50</w:t>
            </w:r>
          </w:p>
        </w:tc>
        <w:tc>
          <w:tcPr>
            <w:tcW w:w="3962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In</w:t>
            </w:r>
            <w:r w:rsidR="004A6D83" w:rsidRPr="00E53DCB">
              <w:rPr>
                <w:sz w:val="24"/>
                <w:szCs w:val="24"/>
              </w:rPr>
              <w:t>formation, advice and guidance 2</w:t>
            </w:r>
          </w:p>
        </w:tc>
      </w:tr>
      <w:tr w:rsidR="00925F61" w:rsidRPr="00972945" w:rsidTr="00E53DCB">
        <w:trPr>
          <w:trHeight w:val="605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16.00 – 16.50</w:t>
            </w:r>
          </w:p>
        </w:tc>
        <w:tc>
          <w:tcPr>
            <w:tcW w:w="3962" w:type="pct"/>
          </w:tcPr>
          <w:p w:rsidR="00925F61" w:rsidRPr="00E53DCB" w:rsidRDefault="00925F61" w:rsidP="00E53DCB">
            <w:pPr>
              <w:spacing w:before="120"/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University stalls</w:t>
            </w:r>
          </w:p>
        </w:tc>
      </w:tr>
      <w:tr w:rsidR="00925F61" w:rsidRPr="00972945" w:rsidTr="00E53DCB">
        <w:trPr>
          <w:trHeight w:val="605"/>
        </w:trPr>
        <w:tc>
          <w:tcPr>
            <w:tcW w:w="1038" w:type="pct"/>
            <w:vAlign w:val="center"/>
          </w:tcPr>
          <w:p w:rsidR="00925F61" w:rsidRPr="00E53DCB" w:rsidRDefault="00925F61" w:rsidP="00B32FC9">
            <w:pPr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16.50 – 17.00</w:t>
            </w:r>
          </w:p>
        </w:tc>
        <w:tc>
          <w:tcPr>
            <w:tcW w:w="3962" w:type="pct"/>
          </w:tcPr>
          <w:p w:rsidR="00925F61" w:rsidRPr="00E53DCB" w:rsidRDefault="00925F61" w:rsidP="00E53DCB">
            <w:pPr>
              <w:spacing w:before="120"/>
              <w:jc w:val="center"/>
              <w:rPr>
                <w:sz w:val="24"/>
                <w:szCs w:val="24"/>
              </w:rPr>
            </w:pPr>
            <w:r w:rsidRPr="00E53DCB">
              <w:rPr>
                <w:sz w:val="24"/>
                <w:szCs w:val="24"/>
              </w:rPr>
              <w:t>Feedback Session</w:t>
            </w:r>
          </w:p>
        </w:tc>
      </w:tr>
    </w:tbl>
    <w:p w:rsidR="007215CA" w:rsidRDefault="007215CA"/>
    <w:p w:rsidR="000C6BA3" w:rsidRDefault="000C6BA3">
      <w:r>
        <w:t>*</w:t>
      </w:r>
      <w:r w:rsidR="00E53DCB" w:rsidRPr="00E53DCB">
        <w:t xml:space="preserve"> The Group B programme will have the two information, advice and guidance sessions before lunch and the two masterclasses after lunch</w:t>
      </w:r>
      <w:r w:rsidR="00E53DCB">
        <w:t>.</w:t>
      </w:r>
    </w:p>
    <w:sectPr w:rsidR="000C6B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roy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F61"/>
    <w:rsid w:val="000C6BA3"/>
    <w:rsid w:val="00327CAA"/>
    <w:rsid w:val="004A6D83"/>
    <w:rsid w:val="007215CA"/>
    <w:rsid w:val="008F1C34"/>
    <w:rsid w:val="00925F61"/>
    <w:rsid w:val="00E5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F61"/>
    <w:rPr>
      <w:rFonts w:ascii="Gilroy Light" w:hAnsi="Gilroy Light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5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F61"/>
    <w:rPr>
      <w:rFonts w:ascii="Gilroy Light" w:hAnsi="Gilroy Light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5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A6B72CEB</Template>
  <TotalTime>0</TotalTime>
  <Pages>1</Pages>
  <Words>67</Words>
  <Characters>387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Scannell</dc:creator>
  <cp:lastModifiedBy>Craig, Graham (FCS - Commercial &amp; PPM)</cp:lastModifiedBy>
  <cp:revision>2</cp:revision>
  <dcterms:created xsi:type="dcterms:W3CDTF">2017-01-25T15:56:00Z</dcterms:created>
  <dcterms:modified xsi:type="dcterms:W3CDTF">2017-01-25T15:56:00Z</dcterms:modified>
</cp:coreProperties>
</file>